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A41B6" w:rsidRPr="00876293" w:rsidRDefault="00151928" w:rsidP="00876293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-381000</wp:posOffset>
                </wp:positionV>
                <wp:extent cx="7229475" cy="3333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928" w:rsidRPr="00151928" w:rsidRDefault="00151928" w:rsidP="00151928">
                            <w:pPr>
                              <w:rPr>
                                <w:sz w:val="14"/>
                              </w:rPr>
                            </w:pPr>
                            <w:r w:rsidRPr="00151928">
                              <w:rPr>
                                <w:sz w:val="14"/>
                              </w:rPr>
                              <w:t xml:space="preserve">This is a sample document and should </w:t>
                            </w:r>
                            <w:proofErr w:type="gramStart"/>
                            <w:r w:rsidRPr="00151928">
                              <w:rPr>
                                <w:sz w:val="14"/>
                              </w:rPr>
                              <w:t>be used</w:t>
                            </w:r>
                            <w:proofErr w:type="gramEnd"/>
                            <w:r w:rsidRPr="00151928">
                              <w:rPr>
                                <w:sz w:val="14"/>
                              </w:rPr>
                              <w:t xml:space="preserve"> as a guide to create a checklist for your entity based on employe</w:t>
                            </w:r>
                            <w:r>
                              <w:rPr>
                                <w:sz w:val="14"/>
                              </w:rPr>
                              <w:t xml:space="preserve">e exposure. Since this may become a document included in the personnel file for the employee, it’s recommended to have the form and process reviewed by legal counsel.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9pt;margin-top:-30pt;width:56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" fillcolor="white [3201]" stroked="f" strokeweight="1pt">
                <v:textbox>
                  <w:txbxContent>
                    <w:p w:rsidR="00151928" w:rsidRPr="00151928" w:rsidRDefault="00151928" w:rsidP="00151928">
                      <w:pPr>
                        <w:rPr>
                          <w:sz w:val="14"/>
                        </w:rPr>
                      </w:pPr>
                      <w:r w:rsidRPr="00151928">
                        <w:rPr>
                          <w:sz w:val="14"/>
                        </w:rPr>
                        <w:t xml:space="preserve">This is a sample document and should </w:t>
                      </w:r>
                      <w:proofErr w:type="gramStart"/>
                      <w:r w:rsidRPr="00151928">
                        <w:rPr>
                          <w:sz w:val="14"/>
                        </w:rPr>
                        <w:t>be used</w:t>
                      </w:r>
                      <w:proofErr w:type="gramEnd"/>
                      <w:r w:rsidRPr="00151928">
                        <w:rPr>
                          <w:sz w:val="14"/>
                        </w:rPr>
                        <w:t xml:space="preserve"> as a guide to create a checklist for your entity based on employe</w:t>
                      </w:r>
                      <w:r>
                        <w:rPr>
                          <w:sz w:val="14"/>
                        </w:rPr>
                        <w:t xml:space="preserve">e exposure. Since this may become a document included in the personnel file for the employee, it’s recommended to have the form and process reviewed by legal counsel. </w:t>
                      </w:r>
                    </w:p>
                  </w:txbxContent>
                </v:textbox>
              </v:rect>
            </w:pict>
          </mc:Fallback>
        </mc:AlternateContent>
      </w:r>
      <w:r w:rsidR="002A41B6" w:rsidRPr="00876293">
        <w:rPr>
          <w:rFonts w:cstheme="minorHAnsi"/>
          <w:b/>
        </w:rPr>
        <w:t>SAFETY ORIENTATION CHECKLIST</w:t>
      </w:r>
    </w:p>
    <w:p w:rsidR="002A41B6" w:rsidRPr="00876293" w:rsidRDefault="002A41B6" w:rsidP="002A41B6">
      <w:pPr>
        <w:rPr>
          <w:rFonts w:cstheme="minorHAnsi"/>
        </w:rPr>
      </w:pPr>
      <w:r w:rsidRPr="00876293">
        <w:rPr>
          <w:rFonts w:cstheme="minorHAnsi"/>
        </w:rPr>
        <w:t> </w:t>
      </w:r>
    </w:p>
    <w:p w:rsidR="002A41B6" w:rsidRPr="00876293" w:rsidRDefault="002A41B6" w:rsidP="00A17E69">
      <w:pPr>
        <w:ind w:right="540"/>
        <w:jc w:val="both"/>
        <w:rPr>
          <w:rFonts w:cstheme="minorHAnsi"/>
        </w:rPr>
      </w:pPr>
      <w:r w:rsidRPr="00876293">
        <w:rPr>
          <w:rFonts w:cstheme="minorHAnsi"/>
        </w:rPr>
        <w:t xml:space="preserve">It is the supervisor’s responsibility to instruct each new employee in </w:t>
      </w:r>
      <w:r w:rsidR="0020766E">
        <w:rPr>
          <w:rFonts w:cstheme="minorHAnsi"/>
        </w:rPr>
        <w:t xml:space="preserve">general safety, as well as </w:t>
      </w:r>
      <w:r w:rsidR="00151928">
        <w:rPr>
          <w:rFonts w:cstheme="minorHAnsi"/>
        </w:rPr>
        <w:t>the safety</w:t>
      </w:r>
      <w:r w:rsidRPr="00876293">
        <w:rPr>
          <w:rFonts w:cstheme="minorHAnsi"/>
        </w:rPr>
        <w:t xml:space="preserve"> requirements of th</w:t>
      </w:r>
      <w:r w:rsidR="0020766E">
        <w:rPr>
          <w:rFonts w:cstheme="minorHAnsi"/>
        </w:rPr>
        <w:t>e employee’s specific</w:t>
      </w:r>
      <w:r w:rsidRPr="00876293">
        <w:rPr>
          <w:rFonts w:cstheme="minorHAnsi"/>
        </w:rPr>
        <w:t xml:space="preserve"> job</w:t>
      </w:r>
      <w:r w:rsidR="0020766E">
        <w:rPr>
          <w:rFonts w:cstheme="minorHAnsi"/>
        </w:rPr>
        <w:t xml:space="preserve"> tasks</w:t>
      </w:r>
      <w:r w:rsidRPr="00876293">
        <w:rPr>
          <w:rFonts w:cstheme="minorHAnsi"/>
        </w:rPr>
        <w:t>. This</w:t>
      </w:r>
      <w:r w:rsidR="00A17E69">
        <w:rPr>
          <w:rFonts w:cstheme="minorHAnsi"/>
        </w:rPr>
        <w:t xml:space="preserve"> </w:t>
      </w:r>
      <w:r w:rsidRPr="00876293">
        <w:rPr>
          <w:rFonts w:cstheme="minorHAnsi"/>
        </w:rPr>
        <w:t xml:space="preserve">checklist </w:t>
      </w:r>
      <w:proofErr w:type="gramStart"/>
      <w:r w:rsidRPr="00876293">
        <w:rPr>
          <w:rFonts w:cstheme="minorHAnsi"/>
        </w:rPr>
        <w:t>is</w:t>
      </w:r>
      <w:r w:rsidR="0020766E">
        <w:rPr>
          <w:rFonts w:cstheme="minorHAnsi"/>
        </w:rPr>
        <w:t xml:space="preserve"> </w:t>
      </w:r>
      <w:r w:rsidRPr="00876293">
        <w:rPr>
          <w:rFonts w:cstheme="minorHAnsi"/>
        </w:rPr>
        <w:t>designed</w:t>
      </w:r>
      <w:proofErr w:type="gramEnd"/>
      <w:r w:rsidRPr="00876293">
        <w:rPr>
          <w:rFonts w:cstheme="minorHAnsi"/>
        </w:rPr>
        <w:t xml:space="preserve"> for that purpose and should be completed before the employee engages in any assigned work. </w:t>
      </w:r>
      <w:r w:rsidR="0020766E">
        <w:rPr>
          <w:rFonts w:cstheme="minorHAnsi"/>
        </w:rPr>
        <w:t>Part 1 covers general safety and risk management topics and Part 2 covers specific job tasks that requires safety training per Occupational Safety and Health Administration standards. The c</w:t>
      </w:r>
      <w:r w:rsidRPr="00876293">
        <w:rPr>
          <w:rFonts w:cstheme="minorHAnsi"/>
        </w:rPr>
        <w:t xml:space="preserve">ompleted and signed form should </w:t>
      </w:r>
      <w:proofErr w:type="gramStart"/>
      <w:r w:rsidRPr="00876293">
        <w:rPr>
          <w:rFonts w:cstheme="minorHAnsi"/>
        </w:rPr>
        <w:t>be placed</w:t>
      </w:r>
      <w:proofErr w:type="gramEnd"/>
      <w:r w:rsidRPr="00876293">
        <w:rPr>
          <w:rFonts w:cstheme="minorHAnsi"/>
        </w:rPr>
        <w:t xml:space="preserve"> in the employee’s personnel file with copies kept by the supervisor and the safety coordinator.</w:t>
      </w:r>
    </w:p>
    <w:p w:rsidR="002A41B6" w:rsidRPr="00876293" w:rsidRDefault="002A41B6" w:rsidP="002A41B6">
      <w:pPr>
        <w:rPr>
          <w:rFonts w:cstheme="minorHAnsi"/>
        </w:rPr>
      </w:pPr>
    </w:p>
    <w:p w:rsidR="002A41B6" w:rsidRPr="00876293" w:rsidRDefault="002A41B6" w:rsidP="002A41B6">
      <w:pPr>
        <w:rPr>
          <w:rFonts w:cstheme="minorHAnsi"/>
        </w:rPr>
      </w:pPr>
      <w:r w:rsidRPr="00876293">
        <w:rPr>
          <w:rFonts w:cstheme="minorHAnsi"/>
        </w:rPr>
        <w:t>Employee’s Name: ___________________________</w:t>
      </w:r>
      <w:r w:rsidR="00A17E69">
        <w:rPr>
          <w:rFonts w:cstheme="minorHAnsi"/>
        </w:rPr>
        <w:t>________</w:t>
      </w:r>
      <w:r w:rsidRPr="00876293">
        <w:rPr>
          <w:rFonts w:cstheme="minorHAnsi"/>
        </w:rPr>
        <w:t>______    Job Title: _</w:t>
      </w:r>
      <w:r w:rsidR="00A17E69">
        <w:rPr>
          <w:rFonts w:cstheme="minorHAnsi"/>
        </w:rPr>
        <w:t>_</w:t>
      </w:r>
      <w:r w:rsidRPr="00876293">
        <w:rPr>
          <w:rFonts w:cstheme="minorHAnsi"/>
        </w:rPr>
        <w:t>_________________________</w:t>
      </w:r>
    </w:p>
    <w:p w:rsidR="002A41B6" w:rsidRPr="00876293" w:rsidRDefault="002A41B6" w:rsidP="002A41B6">
      <w:pPr>
        <w:rPr>
          <w:rFonts w:cstheme="minorHAnsi"/>
        </w:rPr>
      </w:pPr>
      <w:r w:rsidRPr="00876293">
        <w:rPr>
          <w:rFonts w:cstheme="minorHAnsi"/>
        </w:rPr>
        <w:t>Date Hired: __________</w:t>
      </w:r>
      <w:r w:rsidR="00A17E69">
        <w:rPr>
          <w:rFonts w:cstheme="minorHAnsi"/>
        </w:rPr>
        <w:t>_________</w:t>
      </w:r>
      <w:r w:rsidRPr="00876293">
        <w:rPr>
          <w:rFonts w:cstheme="minorHAnsi"/>
        </w:rPr>
        <w:t>____</w:t>
      </w:r>
      <w:proofErr w:type="gramStart"/>
      <w:r w:rsidRPr="00876293">
        <w:rPr>
          <w:rFonts w:cstheme="minorHAnsi"/>
        </w:rPr>
        <w:t>_  Department</w:t>
      </w:r>
      <w:proofErr w:type="gramEnd"/>
      <w:r w:rsidRPr="00876293">
        <w:rPr>
          <w:rFonts w:cstheme="minorHAnsi"/>
        </w:rPr>
        <w:t>: ________________________________________________</w:t>
      </w:r>
    </w:p>
    <w:p w:rsidR="0020766E" w:rsidRDefault="0020766E" w:rsidP="002A41B6">
      <w:pPr>
        <w:rPr>
          <w:rFonts w:cstheme="minorHAnsi"/>
        </w:rPr>
      </w:pPr>
    </w:p>
    <w:p w:rsidR="002A41B6" w:rsidRPr="0020766E" w:rsidRDefault="0020766E" w:rsidP="002A41B6">
      <w:pPr>
        <w:rPr>
          <w:rFonts w:cstheme="minorHAnsi"/>
          <w:b/>
          <w:sz w:val="36"/>
        </w:rPr>
      </w:pPr>
      <w:r w:rsidRPr="0020766E">
        <w:rPr>
          <w:rFonts w:cstheme="minorHAnsi"/>
          <w:b/>
          <w:sz w:val="36"/>
        </w:rPr>
        <w:t>PART 1</w:t>
      </w:r>
      <w:r w:rsidR="002A41B6" w:rsidRPr="0020766E">
        <w:rPr>
          <w:rFonts w:cstheme="minorHAnsi"/>
          <w:b/>
          <w:sz w:val="36"/>
        </w:rPr>
        <w:t> 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4050"/>
        <w:gridCol w:w="1440"/>
        <w:gridCol w:w="1440"/>
        <w:gridCol w:w="2880"/>
      </w:tblGrid>
      <w:tr w:rsidR="00CB4DEC" w:rsidRPr="00876293" w:rsidTr="0077254D">
        <w:tc>
          <w:tcPr>
            <w:tcW w:w="445" w:type="dxa"/>
            <w:shd w:val="clear" w:color="auto" w:fill="000000" w:themeFill="text1"/>
          </w:tcPr>
          <w:p w:rsidR="00A17E69" w:rsidRDefault="00A17E69" w:rsidP="002A41B6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876293" w:rsidRDefault="00CB4DEC" w:rsidP="002A41B6">
            <w:pPr>
              <w:rPr>
                <w:rFonts w:cstheme="minorHAnsi"/>
                <w:b/>
                <w:color w:val="FFFFFF" w:themeColor="background1"/>
              </w:rPr>
            </w:pPr>
            <w:r w:rsidRPr="00876293">
              <w:rPr>
                <w:rFonts w:cstheme="minorHAnsi"/>
                <w:b/>
                <w:color w:val="FFFFFF" w:themeColor="background1"/>
              </w:rPr>
              <w:t>#</w:t>
            </w:r>
          </w:p>
        </w:tc>
        <w:tc>
          <w:tcPr>
            <w:tcW w:w="4050" w:type="dxa"/>
            <w:shd w:val="clear" w:color="auto" w:fill="000000" w:themeFill="text1"/>
          </w:tcPr>
          <w:p w:rsidR="00A17E69" w:rsidRDefault="00A17E69" w:rsidP="002A41B6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876293" w:rsidRDefault="00CB4DEC" w:rsidP="002A41B6">
            <w:pPr>
              <w:rPr>
                <w:rFonts w:cstheme="minorHAnsi"/>
                <w:b/>
                <w:color w:val="FFFFFF" w:themeColor="background1"/>
              </w:rPr>
            </w:pPr>
            <w:r w:rsidRPr="00876293">
              <w:rPr>
                <w:rFonts w:cstheme="minorHAnsi"/>
                <w:b/>
                <w:color w:val="FFFFFF" w:themeColor="background1"/>
              </w:rPr>
              <w:t>Item</w:t>
            </w:r>
          </w:p>
        </w:tc>
        <w:tc>
          <w:tcPr>
            <w:tcW w:w="1440" w:type="dxa"/>
            <w:shd w:val="clear" w:color="auto" w:fill="000000" w:themeFill="text1"/>
          </w:tcPr>
          <w:p w:rsidR="00A17E69" w:rsidRDefault="00A17E69" w:rsidP="002A41B6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876293" w:rsidRDefault="00CB4DEC" w:rsidP="002A41B6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Frequency</w:t>
            </w:r>
          </w:p>
        </w:tc>
        <w:tc>
          <w:tcPr>
            <w:tcW w:w="1440" w:type="dxa"/>
            <w:shd w:val="clear" w:color="auto" w:fill="000000" w:themeFill="text1"/>
          </w:tcPr>
          <w:p w:rsidR="00CB4DEC" w:rsidRPr="00876293" w:rsidRDefault="00CB4DEC" w:rsidP="002A41B6">
            <w:pPr>
              <w:rPr>
                <w:rFonts w:cstheme="minorHAnsi"/>
                <w:b/>
                <w:color w:val="FFFFFF" w:themeColor="background1"/>
              </w:rPr>
            </w:pPr>
            <w:r w:rsidRPr="00876293">
              <w:rPr>
                <w:rFonts w:cstheme="minorHAnsi"/>
                <w:b/>
                <w:color w:val="FFFFFF" w:themeColor="background1"/>
              </w:rPr>
              <w:t>Date Completed</w:t>
            </w:r>
          </w:p>
        </w:tc>
        <w:tc>
          <w:tcPr>
            <w:tcW w:w="2880" w:type="dxa"/>
            <w:shd w:val="clear" w:color="auto" w:fill="000000" w:themeFill="text1"/>
          </w:tcPr>
          <w:p w:rsidR="00A17E69" w:rsidRDefault="00A17E69" w:rsidP="002A41B6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876293" w:rsidRDefault="00CB4DEC" w:rsidP="002A41B6">
            <w:pPr>
              <w:rPr>
                <w:rFonts w:cstheme="minorHAnsi"/>
                <w:b/>
                <w:color w:val="FFFFFF" w:themeColor="background1"/>
              </w:rPr>
            </w:pPr>
            <w:r w:rsidRPr="00876293">
              <w:rPr>
                <w:rFonts w:cstheme="minorHAnsi"/>
                <w:b/>
                <w:color w:val="FFFFFF" w:themeColor="background1"/>
              </w:rPr>
              <w:t>Employee Initials</w:t>
            </w: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  <w:r w:rsidRPr="00876293">
              <w:rPr>
                <w:rFonts w:cstheme="minorHAnsi"/>
              </w:rPr>
              <w:t>Tour of work area</w:t>
            </w:r>
          </w:p>
        </w:tc>
        <w:tc>
          <w:tcPr>
            <w:tcW w:w="1440" w:type="dxa"/>
          </w:tcPr>
          <w:p w:rsidR="00CB4DEC" w:rsidRPr="00CB4DEC" w:rsidRDefault="00A17E69" w:rsidP="002A41B6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B55D79" w:rsidRDefault="00CB4DEC" w:rsidP="002A41B6">
            <w:pPr>
              <w:rPr>
                <w:rFonts w:cstheme="minorHAnsi"/>
                <w:b/>
              </w:rPr>
            </w:pPr>
            <w:r w:rsidRPr="00B55D79">
              <w:rPr>
                <w:rFonts w:cstheme="minorHAnsi"/>
                <w:b/>
              </w:rPr>
              <w:t>Safety Orientation - explanation of safety program, safety policy and safety rules</w:t>
            </w:r>
          </w:p>
        </w:tc>
        <w:tc>
          <w:tcPr>
            <w:tcW w:w="1440" w:type="dxa"/>
          </w:tcPr>
          <w:p w:rsidR="00CB4DEC" w:rsidRPr="00CB4DEC" w:rsidRDefault="00CB4DEC" w:rsidP="002A41B6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</w:tr>
      <w:tr w:rsidR="00CB4DEC" w:rsidRPr="00876293" w:rsidTr="0077254D">
        <w:trPr>
          <w:trHeight w:val="323"/>
        </w:trPr>
        <w:tc>
          <w:tcPr>
            <w:tcW w:w="445" w:type="dxa"/>
            <w:shd w:val="clear" w:color="auto" w:fill="000000" w:themeFill="text1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  <w:tc>
          <w:tcPr>
            <w:tcW w:w="4050" w:type="dxa"/>
            <w:shd w:val="clear" w:color="auto" w:fill="000000" w:themeFill="text1"/>
          </w:tcPr>
          <w:p w:rsidR="00CB4DEC" w:rsidRPr="00876293" w:rsidRDefault="0020766E" w:rsidP="002A41B6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General </w:t>
            </w:r>
            <w:r w:rsidR="00CB4DEC">
              <w:rPr>
                <w:rFonts w:cstheme="minorHAnsi"/>
                <w:color w:val="FFFFFF" w:themeColor="background1"/>
              </w:rPr>
              <w:t xml:space="preserve">Safety Training </w:t>
            </w:r>
          </w:p>
        </w:tc>
        <w:tc>
          <w:tcPr>
            <w:tcW w:w="1440" w:type="dxa"/>
            <w:shd w:val="clear" w:color="auto" w:fill="000000" w:themeFill="text1"/>
          </w:tcPr>
          <w:p w:rsidR="00CB4DEC" w:rsidRPr="00CB4DEC" w:rsidRDefault="00CB4DEC" w:rsidP="002A41B6">
            <w:pPr>
              <w:rPr>
                <w:rFonts w:cstheme="minorHAnsi"/>
                <w:sz w:val="12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  <w:tc>
          <w:tcPr>
            <w:tcW w:w="2880" w:type="dxa"/>
            <w:shd w:val="clear" w:color="auto" w:fill="000000" w:themeFill="text1"/>
          </w:tcPr>
          <w:p w:rsidR="00CB4DEC" w:rsidRPr="00876293" w:rsidRDefault="00CB4DEC" w:rsidP="002A41B6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B55D79" w:rsidRDefault="00CB4DEC" w:rsidP="00D8619B">
            <w:pPr>
              <w:rPr>
                <w:rFonts w:cstheme="minorHAnsi"/>
                <w:b/>
              </w:rPr>
            </w:pPr>
            <w:r w:rsidRPr="00B55D79">
              <w:rPr>
                <w:rFonts w:cstheme="minorHAnsi"/>
                <w:b/>
              </w:rPr>
              <w:t>Emergency Action Plan - Emergency procedures</w:t>
            </w: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Initial/periodic/change in plan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  <w:r w:rsidRPr="00CF4A1C">
              <w:rPr>
                <w:rFonts w:cstheme="minorHAnsi"/>
              </w:rPr>
              <w:t>Fire safety program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B55D79" w:rsidRDefault="00CB4DEC" w:rsidP="00D8619B">
            <w:pPr>
              <w:rPr>
                <w:rFonts w:cstheme="minorHAnsi"/>
                <w:b/>
              </w:rPr>
            </w:pPr>
            <w:r w:rsidRPr="00B55D79">
              <w:rPr>
                <w:rFonts w:cstheme="minorHAnsi"/>
                <w:b/>
              </w:rPr>
              <w:t xml:space="preserve">Proper lifting techniques and ergonomics </w:t>
            </w: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350A03" w:rsidRPr="00876293" w:rsidTr="0077254D">
        <w:tc>
          <w:tcPr>
            <w:tcW w:w="445" w:type="dxa"/>
          </w:tcPr>
          <w:p w:rsidR="00350A03" w:rsidRPr="00CF4A1C" w:rsidRDefault="00350A03" w:rsidP="00350A03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350A03" w:rsidRPr="00CF4A1C" w:rsidRDefault="00350A03" w:rsidP="00350A03">
            <w:pPr>
              <w:rPr>
                <w:rFonts w:cstheme="minorHAnsi"/>
              </w:rPr>
            </w:pPr>
            <w:r>
              <w:rPr>
                <w:rFonts w:cstheme="minorHAnsi"/>
              </w:rPr>
              <w:t>Driver safety/Vehicle Operations Policy</w:t>
            </w:r>
          </w:p>
        </w:tc>
        <w:tc>
          <w:tcPr>
            <w:tcW w:w="1440" w:type="dxa"/>
          </w:tcPr>
          <w:p w:rsidR="00350A03" w:rsidRPr="00CB4DEC" w:rsidRDefault="00350A03" w:rsidP="00350A03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350A03" w:rsidRPr="00876293" w:rsidRDefault="00350A03" w:rsidP="00350A03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350A03" w:rsidRPr="00876293" w:rsidRDefault="00350A03" w:rsidP="00350A03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  <w:r w:rsidRPr="00CF4A1C">
              <w:rPr>
                <w:rFonts w:cstheme="minorHAnsi"/>
              </w:rPr>
              <w:t>Housekeeping and storage of materials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902A1A" w:rsidRDefault="00CB4DEC" w:rsidP="00D8619B">
            <w:pPr>
              <w:rPr>
                <w:rFonts w:cstheme="minorHAnsi"/>
                <w:b/>
              </w:rPr>
            </w:pPr>
            <w:r w:rsidRPr="00902A1A">
              <w:rPr>
                <w:rFonts w:cstheme="minorHAnsi"/>
                <w:b/>
              </w:rPr>
              <w:t>Violence in the workplace</w:t>
            </w: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  <w:shd w:val="clear" w:color="auto" w:fill="000000" w:themeFill="text1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  <w:shd w:val="clear" w:color="auto" w:fill="000000" w:themeFill="text1"/>
          </w:tcPr>
          <w:p w:rsidR="00CB4DEC" w:rsidRPr="00CF4A1C" w:rsidRDefault="00CB4DEC" w:rsidP="00D8619B">
            <w:pPr>
              <w:rPr>
                <w:rFonts w:cstheme="minorHAnsi"/>
                <w:color w:val="FFFFFF" w:themeColor="background1"/>
              </w:rPr>
            </w:pPr>
            <w:r w:rsidRPr="00CF4A1C">
              <w:rPr>
                <w:rFonts w:cstheme="minorHAnsi"/>
                <w:color w:val="FFFFFF" w:themeColor="background1"/>
              </w:rPr>
              <w:t>Procedures</w:t>
            </w:r>
          </w:p>
        </w:tc>
        <w:tc>
          <w:tcPr>
            <w:tcW w:w="1440" w:type="dxa"/>
            <w:shd w:val="clear" w:color="auto" w:fill="000000" w:themeFill="text1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  <w:shd w:val="clear" w:color="auto" w:fill="000000" w:themeFill="text1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  <w:r w:rsidRPr="00CF4A1C">
              <w:rPr>
                <w:rFonts w:cstheme="minorHAnsi"/>
              </w:rPr>
              <w:t>Accident reporting procedures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Initial/change in process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B55D79" w:rsidRDefault="00CB4DEC" w:rsidP="00D8619B">
            <w:pPr>
              <w:rPr>
                <w:rFonts w:cstheme="minorHAnsi"/>
                <w:b/>
              </w:rPr>
            </w:pPr>
            <w:r w:rsidRPr="00B55D79">
              <w:rPr>
                <w:rFonts w:cstheme="minorHAnsi"/>
                <w:b/>
              </w:rPr>
              <w:t>Accident prevention</w:t>
            </w: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B55D79" w:rsidRDefault="00CB4DEC" w:rsidP="00D8619B">
            <w:pPr>
              <w:rPr>
                <w:rFonts w:cstheme="minorHAnsi"/>
                <w:b/>
              </w:rPr>
            </w:pPr>
            <w:r w:rsidRPr="00B55D79">
              <w:rPr>
                <w:rFonts w:cstheme="minorHAnsi"/>
                <w:b/>
              </w:rPr>
              <w:t>Access to employee exposure and medical records</w:t>
            </w: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  <w:shd w:val="clear" w:color="auto" w:fill="000000" w:themeFill="text1"/>
          </w:tcPr>
          <w:p w:rsidR="00CB4DEC" w:rsidRPr="00902A1A" w:rsidRDefault="00CB4DEC" w:rsidP="00D8619B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050" w:type="dxa"/>
            <w:shd w:val="clear" w:color="auto" w:fill="000000" w:themeFill="text1"/>
          </w:tcPr>
          <w:p w:rsidR="00CB4DEC" w:rsidRPr="00902A1A" w:rsidRDefault="00CB4DEC" w:rsidP="00D8619B">
            <w:pPr>
              <w:rPr>
                <w:rFonts w:cstheme="minorHAnsi"/>
                <w:color w:val="FFFFFF" w:themeColor="background1"/>
              </w:rPr>
            </w:pPr>
            <w:r w:rsidRPr="00902A1A">
              <w:rPr>
                <w:rFonts w:cstheme="minorHAnsi"/>
                <w:color w:val="FFFFFF" w:themeColor="background1"/>
              </w:rPr>
              <w:t xml:space="preserve">Risk Management </w:t>
            </w:r>
          </w:p>
        </w:tc>
        <w:tc>
          <w:tcPr>
            <w:tcW w:w="1440" w:type="dxa"/>
            <w:shd w:val="clear" w:color="auto" w:fill="000000" w:themeFill="text1"/>
          </w:tcPr>
          <w:p w:rsidR="00CB4DEC" w:rsidRPr="00CB4DEC" w:rsidRDefault="00CB4DEC" w:rsidP="00D8619B">
            <w:pPr>
              <w:rPr>
                <w:rFonts w:cstheme="minorHAnsi"/>
                <w:color w:val="FFFFFF" w:themeColor="background1"/>
                <w:sz w:val="12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CB4DEC" w:rsidRPr="00902A1A" w:rsidRDefault="00CB4DEC" w:rsidP="00D8619B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880" w:type="dxa"/>
            <w:shd w:val="clear" w:color="auto" w:fill="000000" w:themeFill="text1"/>
          </w:tcPr>
          <w:p w:rsidR="00CB4DEC" w:rsidRPr="00902A1A" w:rsidRDefault="00CB4DEC" w:rsidP="00D8619B">
            <w:pPr>
              <w:rPr>
                <w:rFonts w:cstheme="minorHAnsi"/>
                <w:color w:val="FFFFFF" w:themeColor="background1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  <w:r w:rsidRPr="00CF4A1C">
              <w:rPr>
                <w:rFonts w:cstheme="minorHAnsi"/>
              </w:rPr>
              <w:t>Reporting unsafe conditions/safety suggestions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CF4A1C" w:rsidRDefault="00CB4DEC" w:rsidP="00D8619B">
            <w:pPr>
              <w:rPr>
                <w:rFonts w:cstheme="minorHAnsi"/>
              </w:rPr>
            </w:pPr>
            <w:r>
              <w:rPr>
                <w:rFonts w:cstheme="minorHAnsi"/>
              </w:rPr>
              <w:t>Cybersecurity training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Initial/annually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  <w:shd w:val="clear" w:color="auto" w:fill="000000" w:themeFill="text1"/>
          </w:tcPr>
          <w:p w:rsidR="00CB4DEC" w:rsidRPr="00876293" w:rsidRDefault="00CB4DEC" w:rsidP="00D8619B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050" w:type="dxa"/>
            <w:shd w:val="clear" w:color="auto" w:fill="000000" w:themeFill="text1"/>
          </w:tcPr>
          <w:p w:rsidR="00CB4DEC" w:rsidRPr="00876293" w:rsidRDefault="00CB4DEC" w:rsidP="00D8619B">
            <w:pPr>
              <w:rPr>
                <w:rFonts w:cstheme="minorHAnsi"/>
                <w:color w:val="FFFFFF" w:themeColor="background1"/>
              </w:rPr>
            </w:pPr>
            <w:proofErr w:type="spellStart"/>
            <w:r w:rsidRPr="00876293">
              <w:rPr>
                <w:rFonts w:cstheme="minorHAnsi"/>
                <w:color w:val="FFFFFF" w:themeColor="background1"/>
              </w:rPr>
              <w:t>LocalGovU</w:t>
            </w:r>
            <w:proofErr w:type="spellEnd"/>
            <w:r w:rsidRPr="00876293">
              <w:rPr>
                <w:rFonts w:cstheme="minorHAnsi"/>
                <w:color w:val="FFFFFF" w:themeColor="background1"/>
              </w:rPr>
              <w:t xml:space="preserve"> Courses</w:t>
            </w:r>
            <w:r>
              <w:rPr>
                <w:rFonts w:cstheme="minorHAnsi"/>
                <w:color w:val="FFFFFF" w:themeColor="background1"/>
              </w:rPr>
              <w:t xml:space="preserve"> - eLearning</w:t>
            </w:r>
          </w:p>
        </w:tc>
        <w:tc>
          <w:tcPr>
            <w:tcW w:w="1440" w:type="dxa"/>
            <w:shd w:val="clear" w:color="auto" w:fill="000000" w:themeFill="text1"/>
          </w:tcPr>
          <w:p w:rsidR="00CB4DEC" w:rsidRPr="00CB4DEC" w:rsidRDefault="00CB4DEC" w:rsidP="00D8619B">
            <w:pPr>
              <w:rPr>
                <w:rFonts w:cstheme="minorHAnsi"/>
                <w:color w:val="FFFFFF" w:themeColor="background1"/>
                <w:sz w:val="12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:rsidR="00CB4DEC" w:rsidRPr="00876293" w:rsidRDefault="00CB4DEC" w:rsidP="00D8619B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880" w:type="dxa"/>
            <w:shd w:val="clear" w:color="auto" w:fill="000000" w:themeFill="text1"/>
          </w:tcPr>
          <w:p w:rsidR="00CB4DEC" w:rsidRPr="00876293" w:rsidRDefault="00CB4DEC" w:rsidP="00D8619B">
            <w:pPr>
              <w:rPr>
                <w:rFonts w:cstheme="minorHAnsi"/>
                <w:color w:val="FFFFFF" w:themeColor="background1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</w:rPr>
              <w:t>Drug and Alcohol Awareness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  <w:color w:val="000000"/>
              </w:rPr>
              <w:t>Handling Difficult Customers for Local Government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  <w:color w:val="000000"/>
              </w:rPr>
              <w:t xml:space="preserve">Sexual Harassment </w:t>
            </w:r>
            <w:proofErr w:type="gramStart"/>
            <w:r w:rsidRPr="00876293">
              <w:rPr>
                <w:rFonts w:cstheme="minorHAnsi"/>
                <w:color w:val="000000"/>
              </w:rPr>
              <w:t>In</w:t>
            </w:r>
            <w:proofErr w:type="gramEnd"/>
            <w:r w:rsidRPr="00876293">
              <w:rPr>
                <w:rFonts w:cstheme="minorHAnsi"/>
                <w:color w:val="000000"/>
              </w:rPr>
              <w:t xml:space="preserve"> the Workplace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  <w:color w:val="000000"/>
              </w:rPr>
              <w:t>Workplace Bullying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  <w:color w:val="000000"/>
              </w:rPr>
              <w:t>Risks of Social Media in the Workplace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  <w:color w:val="000000"/>
              </w:rPr>
              <w:t>Computer Security Basics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  <w:color w:val="000000"/>
              </w:rPr>
              <w:t>Time Management Skills</w:t>
            </w:r>
          </w:p>
        </w:tc>
        <w:tc>
          <w:tcPr>
            <w:tcW w:w="1440" w:type="dxa"/>
          </w:tcPr>
          <w:p w:rsidR="00CB4DEC" w:rsidRPr="00CB4DEC" w:rsidRDefault="00A17E69" w:rsidP="00D8619B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  <w:tr w:rsidR="00CB4DEC" w:rsidRPr="00876293" w:rsidTr="0077254D">
        <w:tc>
          <w:tcPr>
            <w:tcW w:w="445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  <w:r w:rsidRPr="00876293">
              <w:rPr>
                <w:rFonts w:cstheme="minorHAnsi"/>
              </w:rPr>
              <w:t>Other</w:t>
            </w:r>
          </w:p>
        </w:tc>
        <w:tc>
          <w:tcPr>
            <w:tcW w:w="1440" w:type="dxa"/>
          </w:tcPr>
          <w:p w:rsidR="00CB4DEC" w:rsidRPr="00CB4DEC" w:rsidRDefault="00CB4DEC" w:rsidP="00D8619B">
            <w:pPr>
              <w:rPr>
                <w:rFonts w:cstheme="minorHAnsi"/>
                <w:sz w:val="12"/>
              </w:rPr>
            </w:pPr>
          </w:p>
        </w:tc>
        <w:tc>
          <w:tcPr>
            <w:tcW w:w="144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  <w:tc>
          <w:tcPr>
            <w:tcW w:w="2880" w:type="dxa"/>
          </w:tcPr>
          <w:p w:rsidR="00CB4DEC" w:rsidRPr="00876293" w:rsidRDefault="00CB4DEC" w:rsidP="00D8619B">
            <w:pPr>
              <w:rPr>
                <w:rFonts w:cstheme="minorHAnsi"/>
              </w:rPr>
            </w:pPr>
          </w:p>
        </w:tc>
      </w:tr>
    </w:tbl>
    <w:p w:rsidR="00F65D7A" w:rsidRDefault="001225EB" w:rsidP="002A41B6">
      <w:pPr>
        <w:rPr>
          <w:b/>
          <w:bCs/>
        </w:rPr>
      </w:pPr>
      <w:r>
        <w:rPr>
          <w:b/>
          <w:bCs/>
        </w:rPr>
        <w:t xml:space="preserve">(bolded items </w:t>
      </w:r>
      <w:proofErr w:type="gramStart"/>
      <w:r>
        <w:rPr>
          <w:b/>
          <w:bCs/>
        </w:rPr>
        <w:t>are required</w:t>
      </w:r>
      <w:proofErr w:type="gramEnd"/>
      <w:r>
        <w:rPr>
          <w:b/>
          <w:bCs/>
        </w:rPr>
        <w:t xml:space="preserve"> by OSHA) </w:t>
      </w:r>
    </w:p>
    <w:p w:rsidR="00902A1A" w:rsidRDefault="00902A1A" w:rsidP="002A41B6">
      <w:pPr>
        <w:rPr>
          <w:b/>
          <w:bCs/>
        </w:rPr>
      </w:pPr>
    </w:p>
    <w:p w:rsidR="00902A1A" w:rsidRDefault="00902A1A" w:rsidP="002A41B6">
      <w:pPr>
        <w:rPr>
          <w:b/>
          <w:bCs/>
        </w:rPr>
      </w:pPr>
    </w:p>
    <w:p w:rsidR="00902A1A" w:rsidRDefault="00902A1A" w:rsidP="002A41B6">
      <w:pPr>
        <w:rPr>
          <w:b/>
          <w:bCs/>
        </w:rPr>
      </w:pPr>
    </w:p>
    <w:p w:rsidR="00902A1A" w:rsidRDefault="00026374" w:rsidP="00026374">
      <w:pPr>
        <w:ind w:right="540"/>
        <w:rPr>
          <w:bCs/>
        </w:rPr>
      </w:pPr>
      <w:r w:rsidRPr="00026374">
        <w:rPr>
          <w:bCs/>
        </w:rPr>
        <w:t xml:space="preserve">The </w:t>
      </w:r>
      <w:r>
        <w:rPr>
          <w:bCs/>
        </w:rPr>
        <w:t>e</w:t>
      </w:r>
      <w:r w:rsidR="00D20B3F" w:rsidRPr="00026374">
        <w:rPr>
          <w:bCs/>
        </w:rPr>
        <w:t>mployee</w:t>
      </w:r>
      <w:r>
        <w:rPr>
          <w:bCs/>
        </w:rPr>
        <w:t xml:space="preserve"> </w:t>
      </w:r>
      <w:r w:rsidR="00D20B3F" w:rsidRPr="00026374">
        <w:rPr>
          <w:bCs/>
        </w:rPr>
        <w:t>should</w:t>
      </w:r>
      <w:r>
        <w:rPr>
          <w:bCs/>
        </w:rPr>
        <w:t xml:space="preserve"> be trained </w:t>
      </w:r>
      <w:r w:rsidRPr="00026374">
        <w:rPr>
          <w:bCs/>
        </w:rPr>
        <w:t xml:space="preserve">on the following safety topics only if the employee will have exposure or assigned a job task involving the referenced </w:t>
      </w:r>
      <w:r w:rsidR="005207B6">
        <w:rPr>
          <w:bCs/>
        </w:rPr>
        <w:t xml:space="preserve">task, </w:t>
      </w:r>
      <w:r w:rsidRPr="00026374">
        <w:rPr>
          <w:bCs/>
        </w:rPr>
        <w:t xml:space="preserve">tool or equipment. </w:t>
      </w:r>
    </w:p>
    <w:p w:rsidR="00026374" w:rsidRPr="00026374" w:rsidRDefault="00026374" w:rsidP="00026374">
      <w:pPr>
        <w:ind w:right="540"/>
        <w:rPr>
          <w:bCs/>
        </w:rPr>
      </w:pPr>
    </w:p>
    <w:p w:rsidR="00A17E69" w:rsidRPr="0020766E" w:rsidRDefault="0020766E" w:rsidP="002A41B6">
      <w:pPr>
        <w:rPr>
          <w:b/>
          <w:bCs/>
          <w:sz w:val="36"/>
        </w:rPr>
      </w:pPr>
      <w:r w:rsidRPr="0020766E">
        <w:rPr>
          <w:b/>
          <w:bCs/>
          <w:sz w:val="36"/>
        </w:rPr>
        <w:t>PART 2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445"/>
        <w:gridCol w:w="3420"/>
        <w:gridCol w:w="2160"/>
        <w:gridCol w:w="1170"/>
        <w:gridCol w:w="1080"/>
        <w:gridCol w:w="1080"/>
        <w:gridCol w:w="900"/>
      </w:tblGrid>
      <w:tr w:rsidR="00CB4DEC" w:rsidRPr="00876293" w:rsidTr="0029170C">
        <w:trPr>
          <w:trHeight w:val="494"/>
        </w:trPr>
        <w:tc>
          <w:tcPr>
            <w:tcW w:w="445" w:type="dxa"/>
            <w:shd w:val="clear" w:color="auto" w:fill="000000" w:themeFill="text1"/>
          </w:tcPr>
          <w:p w:rsidR="00CB4DEC" w:rsidRDefault="00CB4DEC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A17E69" w:rsidRPr="00876293" w:rsidRDefault="00A17E69" w:rsidP="001A1029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#</w:t>
            </w:r>
          </w:p>
        </w:tc>
        <w:tc>
          <w:tcPr>
            <w:tcW w:w="3420" w:type="dxa"/>
            <w:shd w:val="clear" w:color="auto" w:fill="000000" w:themeFill="text1"/>
          </w:tcPr>
          <w:p w:rsidR="00A17E69" w:rsidRDefault="00A17E69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876293" w:rsidRDefault="00CB4DEC" w:rsidP="001A1029">
            <w:pPr>
              <w:rPr>
                <w:rFonts w:cstheme="minorHAnsi"/>
                <w:b/>
                <w:color w:val="FFFFFF" w:themeColor="background1"/>
              </w:rPr>
            </w:pPr>
            <w:r w:rsidRPr="00876293">
              <w:rPr>
                <w:rFonts w:cstheme="minorHAnsi"/>
                <w:b/>
                <w:color w:val="FFFFFF" w:themeColor="background1"/>
              </w:rPr>
              <w:t>Item</w:t>
            </w:r>
          </w:p>
        </w:tc>
        <w:tc>
          <w:tcPr>
            <w:tcW w:w="2160" w:type="dxa"/>
            <w:shd w:val="clear" w:color="auto" w:fill="000000" w:themeFill="text1"/>
          </w:tcPr>
          <w:p w:rsidR="00A17E69" w:rsidRDefault="00A17E69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876293" w:rsidRDefault="00A17E69" w:rsidP="001A1029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Who Receives</w:t>
            </w:r>
          </w:p>
        </w:tc>
        <w:tc>
          <w:tcPr>
            <w:tcW w:w="1170" w:type="dxa"/>
            <w:shd w:val="clear" w:color="auto" w:fill="000000" w:themeFill="text1"/>
          </w:tcPr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CB4DEC" w:rsidRPr="00CB4DEC" w:rsidRDefault="00CB4DEC" w:rsidP="001A1029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Employee </w:t>
            </w:r>
            <w:r w:rsidR="0029170C">
              <w:rPr>
                <w:rFonts w:cstheme="minorHAnsi"/>
                <w:b/>
                <w:color w:val="FFFFFF" w:themeColor="background1"/>
              </w:rPr>
              <w:t>E</w:t>
            </w:r>
            <w:r>
              <w:rPr>
                <w:rFonts w:cstheme="minorHAnsi"/>
                <w:b/>
                <w:color w:val="FFFFFF" w:themeColor="background1"/>
              </w:rPr>
              <w:t>xposure</w:t>
            </w:r>
          </w:p>
        </w:tc>
        <w:tc>
          <w:tcPr>
            <w:tcW w:w="1080" w:type="dxa"/>
            <w:shd w:val="clear" w:color="auto" w:fill="000000" w:themeFill="text1"/>
          </w:tcPr>
          <w:p w:rsidR="00A17E69" w:rsidRDefault="00A17E69" w:rsidP="001A1029">
            <w:pPr>
              <w:rPr>
                <w:rFonts w:cstheme="minorHAnsi"/>
                <w:b/>
                <w:color w:val="FFFFFF" w:themeColor="background1"/>
              </w:rPr>
            </w:pPr>
          </w:p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  <w:sz w:val="16"/>
              </w:rPr>
            </w:pPr>
          </w:p>
          <w:p w:rsidR="00CB4DEC" w:rsidRPr="00876293" w:rsidRDefault="00CB4DEC" w:rsidP="001A1029">
            <w:pPr>
              <w:rPr>
                <w:rFonts w:cstheme="minorHAnsi"/>
                <w:b/>
                <w:color w:val="FFFFFF" w:themeColor="background1"/>
              </w:rPr>
            </w:pPr>
            <w:r w:rsidRPr="0029170C">
              <w:rPr>
                <w:rFonts w:cstheme="minorHAnsi"/>
                <w:b/>
                <w:color w:val="FFFFFF" w:themeColor="background1"/>
                <w:sz w:val="16"/>
              </w:rPr>
              <w:t>Frequency</w:t>
            </w:r>
          </w:p>
        </w:tc>
        <w:tc>
          <w:tcPr>
            <w:tcW w:w="1080" w:type="dxa"/>
            <w:shd w:val="clear" w:color="auto" w:fill="000000" w:themeFill="text1"/>
          </w:tcPr>
          <w:p w:rsidR="00A17E69" w:rsidRDefault="00A17E69" w:rsidP="001A1029">
            <w:pPr>
              <w:rPr>
                <w:rFonts w:cstheme="minorHAnsi"/>
                <w:b/>
                <w:color w:val="FFFFFF" w:themeColor="background1"/>
                <w:sz w:val="10"/>
              </w:rPr>
            </w:pPr>
          </w:p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CB4DEC" w:rsidRPr="00A17E69" w:rsidRDefault="00A17E69" w:rsidP="001A1029">
            <w:pPr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Date Completed</w:t>
            </w:r>
          </w:p>
        </w:tc>
        <w:tc>
          <w:tcPr>
            <w:tcW w:w="900" w:type="dxa"/>
            <w:shd w:val="clear" w:color="auto" w:fill="000000" w:themeFill="text1"/>
          </w:tcPr>
          <w:p w:rsidR="00A17E69" w:rsidRDefault="00A17E69" w:rsidP="001A1029">
            <w:pPr>
              <w:rPr>
                <w:rFonts w:cstheme="minorHAnsi"/>
                <w:b/>
                <w:color w:val="FFFFFF" w:themeColor="background1"/>
                <w:sz w:val="16"/>
              </w:rPr>
            </w:pPr>
          </w:p>
          <w:p w:rsidR="0029170C" w:rsidRDefault="0029170C" w:rsidP="001A1029">
            <w:pPr>
              <w:rPr>
                <w:rFonts w:cstheme="minorHAnsi"/>
                <w:b/>
                <w:color w:val="FFFFFF" w:themeColor="background1"/>
                <w:sz w:val="16"/>
              </w:rPr>
            </w:pPr>
          </w:p>
          <w:p w:rsidR="00CB4DEC" w:rsidRPr="00876293" w:rsidRDefault="00CB4DEC" w:rsidP="001A1029">
            <w:pPr>
              <w:rPr>
                <w:rFonts w:cstheme="minorHAnsi"/>
                <w:b/>
                <w:color w:val="FFFFFF" w:themeColor="background1"/>
              </w:rPr>
            </w:pPr>
            <w:r w:rsidRPr="00C46035">
              <w:rPr>
                <w:rFonts w:cstheme="minorHAnsi"/>
                <w:b/>
                <w:color w:val="FFFFFF" w:themeColor="background1"/>
                <w:sz w:val="16"/>
              </w:rPr>
              <w:t>Employee Initials</w:t>
            </w: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1A1029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1A1029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A</w:t>
            </w:r>
            <w:r w:rsidR="00A17E69" w:rsidRPr="0029170C">
              <w:rPr>
                <w:rFonts w:cstheme="minorHAnsi"/>
                <w:sz w:val="20"/>
              </w:rPr>
              <w:t>e</w:t>
            </w:r>
            <w:r w:rsidRPr="0029170C">
              <w:rPr>
                <w:rFonts w:cstheme="minorHAnsi"/>
                <w:sz w:val="20"/>
              </w:rPr>
              <w:t xml:space="preserve">rial Lifts </w:t>
            </w:r>
          </w:p>
        </w:tc>
        <w:tc>
          <w:tcPr>
            <w:tcW w:w="2160" w:type="dxa"/>
          </w:tcPr>
          <w:p w:rsidR="00CB4DEC" w:rsidRPr="00C159D3" w:rsidRDefault="00CB4DEC" w:rsidP="001A1029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Employees who will use </w:t>
            </w:r>
            <w:r w:rsidR="00A17E69">
              <w:rPr>
                <w:rFonts w:cstheme="minorHAnsi"/>
                <w:sz w:val="12"/>
              </w:rPr>
              <w:t>aerial</w:t>
            </w:r>
            <w:r>
              <w:rPr>
                <w:rFonts w:cstheme="minorHAnsi"/>
                <w:sz w:val="12"/>
              </w:rPr>
              <w:t xml:space="preserve"> lifts</w:t>
            </w:r>
          </w:p>
        </w:tc>
        <w:tc>
          <w:tcPr>
            <w:tcW w:w="1170" w:type="dxa"/>
          </w:tcPr>
          <w:p w:rsidR="00CB4DEC" w:rsidRPr="00C46035" w:rsidRDefault="00CB4DEC" w:rsidP="001A1029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1A1029">
            <w:pPr>
              <w:rPr>
                <w:rFonts w:cstheme="minorHAnsi"/>
                <w:sz w:val="12"/>
              </w:rPr>
            </w:pPr>
            <w:r w:rsidRPr="00C46035"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1A1029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1A1029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Bloodborne Pathogens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with occupational exposure, first aid responders, police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Initial/annual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Chainsaw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using chainsaws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Compressed gas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using compressed gas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Control of hazardous energy (Lock out/tag out)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who may service or maintain equipment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 xml:space="preserve">Crane, </w:t>
            </w:r>
            <w:proofErr w:type="gramStart"/>
            <w:r w:rsidRPr="0029170C">
              <w:rPr>
                <w:rFonts w:cstheme="minorHAnsi"/>
                <w:sz w:val="20"/>
              </w:rPr>
              <w:t>derrick</w:t>
            </w:r>
            <w:proofErr w:type="gramEnd"/>
            <w:r w:rsidRPr="0029170C">
              <w:rPr>
                <w:rFonts w:cstheme="minorHAnsi"/>
                <w:sz w:val="20"/>
              </w:rPr>
              <w:t xml:space="preserve"> and hoist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using/operating applicable equipment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Initial/regularly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Diving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involved in underwater diving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rPr>
          <w:trHeight w:val="260"/>
        </w:trPr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Electrical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Employees working with electrical equipment 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0133BF" w:rsidRPr="00876293" w:rsidTr="0029170C">
        <w:tc>
          <w:tcPr>
            <w:tcW w:w="445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0133BF" w:rsidRPr="0029170C" w:rsidRDefault="000133BF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Fall Protection</w:t>
            </w:r>
          </w:p>
        </w:tc>
        <w:tc>
          <w:tcPr>
            <w:tcW w:w="216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with exposure to fall hazards</w:t>
            </w:r>
          </w:p>
        </w:tc>
        <w:tc>
          <w:tcPr>
            <w:tcW w:w="117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Initial/periodic/</w:t>
            </w:r>
          </w:p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change in hazard</w:t>
            </w:r>
          </w:p>
        </w:tc>
        <w:tc>
          <w:tcPr>
            <w:tcW w:w="108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</w:tr>
      <w:tr w:rsidR="000133BF" w:rsidRPr="00876293" w:rsidTr="0029170C">
        <w:tc>
          <w:tcPr>
            <w:tcW w:w="445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0133BF" w:rsidRPr="0029170C" w:rsidRDefault="000133BF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Hand and power tools</w:t>
            </w:r>
          </w:p>
        </w:tc>
        <w:tc>
          <w:tcPr>
            <w:tcW w:w="216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using hand and power tools</w:t>
            </w:r>
          </w:p>
        </w:tc>
        <w:tc>
          <w:tcPr>
            <w:tcW w:w="117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Hazard communication</w:t>
            </w:r>
          </w:p>
        </w:tc>
        <w:tc>
          <w:tcPr>
            <w:tcW w:w="2160" w:type="dxa"/>
          </w:tcPr>
          <w:p w:rsidR="00CB4DEC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exposed to hazardous chemicals, infectious agents, or pesticides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Initial/periodic/</w:t>
            </w:r>
          </w:p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New hazard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Hazardous waste management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working with chemicals and generating hazardous waste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Hearing protection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working in high noise areas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Initial/annual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B72A13" w:rsidRPr="00876293" w:rsidTr="0029170C">
        <w:tc>
          <w:tcPr>
            <w:tcW w:w="445" w:type="dxa"/>
          </w:tcPr>
          <w:p w:rsidR="00B72A13" w:rsidRPr="00876293" w:rsidRDefault="00B72A13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B72A13" w:rsidRPr="0029170C" w:rsidRDefault="00B72A13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Heat related illness recognition</w:t>
            </w:r>
          </w:p>
        </w:tc>
        <w:tc>
          <w:tcPr>
            <w:tcW w:w="2160" w:type="dxa"/>
          </w:tcPr>
          <w:p w:rsidR="00B72A13" w:rsidRDefault="00B72A13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who work routinely outdoors</w:t>
            </w:r>
          </w:p>
        </w:tc>
        <w:tc>
          <w:tcPr>
            <w:tcW w:w="1170" w:type="dxa"/>
          </w:tcPr>
          <w:p w:rsidR="00B72A13" w:rsidRDefault="00B72A13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B72A13" w:rsidRDefault="00B72A13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080" w:type="dxa"/>
          </w:tcPr>
          <w:p w:rsidR="00B72A13" w:rsidRPr="00876293" w:rsidRDefault="00B72A13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B72A13" w:rsidRPr="00876293" w:rsidRDefault="00B72A13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Job hazard analysis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exposed to workplace hazards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Initial/new hazard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Laboratory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Lab employees, new exposures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Initial/every 2 </w:t>
            </w:r>
            <w:proofErr w:type="spellStart"/>
            <w:r>
              <w:rPr>
                <w:rFonts w:cstheme="minorHAnsi"/>
                <w:sz w:val="12"/>
              </w:rPr>
              <w:t>yrs</w:t>
            </w:r>
            <w:proofErr w:type="spellEnd"/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Ladder safety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using ladders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Initial/change in equipment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Medical First Aid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First aid providers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Every 2 </w:t>
            </w:r>
            <w:proofErr w:type="spellStart"/>
            <w:r>
              <w:rPr>
                <w:rFonts w:cstheme="minorHAnsi"/>
                <w:sz w:val="12"/>
              </w:rPr>
              <w:t>yrs</w:t>
            </w:r>
            <w:proofErr w:type="spellEnd"/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Operation of power platform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using powered platforms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Permit required confined space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1.Authorized entrants</w:t>
            </w:r>
            <w:r w:rsidR="00A17E69">
              <w:rPr>
                <w:rFonts w:cstheme="minorHAnsi"/>
                <w:sz w:val="12"/>
              </w:rPr>
              <w:t>/</w:t>
            </w:r>
            <w:r>
              <w:rPr>
                <w:rFonts w:cstheme="minorHAnsi"/>
                <w:sz w:val="12"/>
              </w:rPr>
              <w:t xml:space="preserve"> attendants and 2. Rescue personnel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1. Initial/periodic</w:t>
            </w:r>
          </w:p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2. Initial/annual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Personal protective equipment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required to use PPE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Initial/change in PPE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  <w:shd w:val="clear" w:color="auto" w:fill="auto"/>
          </w:tcPr>
          <w:p w:rsidR="00CB4DEC" w:rsidRPr="00000C48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  <w:shd w:val="clear" w:color="auto" w:fill="auto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Portable fire extinguishers</w:t>
            </w:r>
          </w:p>
        </w:tc>
        <w:tc>
          <w:tcPr>
            <w:tcW w:w="2160" w:type="dxa"/>
            <w:shd w:val="clear" w:color="auto" w:fill="auto"/>
          </w:tcPr>
          <w:p w:rsidR="00CB4DEC" w:rsidRPr="00000C48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Employees with extinguishers in their work area 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</w:t>
            </w:r>
          </w:p>
        </w:tc>
        <w:tc>
          <w:tcPr>
            <w:tcW w:w="1080" w:type="dxa"/>
          </w:tcPr>
          <w:p w:rsidR="00CB4DEC" w:rsidRPr="00000C48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auto"/>
          </w:tcPr>
          <w:p w:rsidR="00CB4DEC" w:rsidRPr="00000C48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 xml:space="preserve">Powered Industrial Trucks (fork lifts) 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operating forklifts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Initial/every 3 </w:t>
            </w:r>
            <w:proofErr w:type="spellStart"/>
            <w:r>
              <w:rPr>
                <w:rFonts w:cstheme="minorHAnsi"/>
                <w:sz w:val="12"/>
              </w:rPr>
              <w:t>yrs</w:t>
            </w:r>
            <w:proofErr w:type="spellEnd"/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 xml:space="preserve">Process safety management of highly hazardous chemicals  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Employees with processes involving a flammable liquid or gas </w:t>
            </w:r>
            <w:proofErr w:type="gramStart"/>
            <w:r>
              <w:rPr>
                <w:rFonts w:cstheme="minorHAnsi"/>
                <w:sz w:val="12"/>
              </w:rPr>
              <w:t>in excess of</w:t>
            </w:r>
            <w:proofErr w:type="gramEnd"/>
            <w:r>
              <w:rPr>
                <w:rFonts w:cstheme="minorHAnsi"/>
                <w:sz w:val="12"/>
              </w:rPr>
              <w:t xml:space="preserve"> 10k </w:t>
            </w:r>
            <w:proofErr w:type="spellStart"/>
            <w:r>
              <w:rPr>
                <w:rFonts w:cstheme="minorHAnsi"/>
                <w:sz w:val="12"/>
              </w:rPr>
              <w:t>lbs</w:t>
            </w:r>
            <w:proofErr w:type="spellEnd"/>
            <w:r>
              <w:rPr>
                <w:rFonts w:cstheme="minorHAnsi"/>
                <w:sz w:val="12"/>
              </w:rPr>
              <w:t xml:space="preserve"> or a chemical at or above the threshold amount (app a)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Initial/every 3 </w:t>
            </w:r>
            <w:proofErr w:type="spellStart"/>
            <w:r>
              <w:rPr>
                <w:rFonts w:cstheme="minorHAnsi"/>
                <w:sz w:val="12"/>
              </w:rPr>
              <w:t>yrs</w:t>
            </w:r>
            <w:proofErr w:type="spellEnd"/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Respiratory protection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required to wear a respirator of any type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Initial/annually/ new hazard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Servicing of multi-piece and single-piece rim wheel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Maintenance garage employees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0133BF" w:rsidRPr="00876293" w:rsidTr="0029170C">
        <w:tc>
          <w:tcPr>
            <w:tcW w:w="445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0133BF" w:rsidRPr="0029170C" w:rsidRDefault="000133BF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Silica</w:t>
            </w:r>
          </w:p>
        </w:tc>
        <w:tc>
          <w:tcPr>
            <w:tcW w:w="216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exposed to silica dust during cutting, grinding, or other tasks</w:t>
            </w:r>
          </w:p>
        </w:tc>
        <w:tc>
          <w:tcPr>
            <w:tcW w:w="117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Initial/periodic/</w:t>
            </w:r>
          </w:p>
          <w:p w:rsidR="000133BF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New hazard level</w:t>
            </w:r>
          </w:p>
        </w:tc>
        <w:tc>
          <w:tcPr>
            <w:tcW w:w="108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color w:val="000000"/>
                <w:sz w:val="20"/>
              </w:rPr>
              <w:t>Storage and handling of LP gases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Employees who perform installation, removal, </w:t>
            </w:r>
            <w:r w:rsidR="0020766E">
              <w:rPr>
                <w:rFonts w:cstheme="minorHAnsi"/>
                <w:sz w:val="12"/>
              </w:rPr>
              <w:t>operation,</w:t>
            </w:r>
            <w:r>
              <w:rPr>
                <w:rFonts w:cstheme="minorHAnsi"/>
                <w:sz w:val="12"/>
              </w:rPr>
              <w:t xml:space="preserve"> or maintenance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0133BF" w:rsidRPr="00876293" w:rsidTr="0029170C">
        <w:tc>
          <w:tcPr>
            <w:tcW w:w="445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0133BF" w:rsidRPr="0029170C" w:rsidRDefault="000133BF" w:rsidP="00CB4DEC">
            <w:pPr>
              <w:rPr>
                <w:rFonts w:cstheme="minorHAnsi"/>
                <w:color w:val="000000"/>
                <w:sz w:val="20"/>
              </w:rPr>
            </w:pPr>
            <w:r w:rsidRPr="0029170C">
              <w:rPr>
                <w:rFonts w:cstheme="minorHAnsi"/>
                <w:color w:val="000000"/>
                <w:sz w:val="20"/>
              </w:rPr>
              <w:t>Trenching and excavation</w:t>
            </w:r>
          </w:p>
        </w:tc>
        <w:tc>
          <w:tcPr>
            <w:tcW w:w="2160" w:type="dxa"/>
          </w:tcPr>
          <w:p w:rsidR="000133BF" w:rsidRDefault="000133BF" w:rsidP="000133BF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1.All employees at risk</w:t>
            </w:r>
          </w:p>
          <w:p w:rsidR="000133BF" w:rsidRPr="000133BF" w:rsidRDefault="000133BF" w:rsidP="000133BF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2.Designated </w:t>
            </w:r>
            <w:r w:rsidR="0029170C">
              <w:rPr>
                <w:rFonts w:cstheme="minorHAnsi"/>
                <w:sz w:val="12"/>
              </w:rPr>
              <w:t>competent persons</w:t>
            </w:r>
          </w:p>
        </w:tc>
        <w:tc>
          <w:tcPr>
            <w:tcW w:w="1170" w:type="dxa"/>
          </w:tcPr>
          <w:p w:rsidR="000133BF" w:rsidRDefault="0029170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0133BF" w:rsidRDefault="0029170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1.Initial/periodic</w:t>
            </w:r>
          </w:p>
          <w:p w:rsidR="0029170C" w:rsidRDefault="0029170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2.Initial/Periodic</w:t>
            </w:r>
          </w:p>
        </w:tc>
        <w:tc>
          <w:tcPr>
            <w:tcW w:w="108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0133BF" w:rsidRPr="00876293" w:rsidRDefault="000133BF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CB4DEC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color w:val="000000"/>
                <w:sz w:val="20"/>
              </w:rPr>
              <w:t>Welding</w:t>
            </w:r>
          </w:p>
        </w:tc>
        <w:tc>
          <w:tcPr>
            <w:tcW w:w="2160" w:type="dxa"/>
          </w:tcPr>
          <w:p w:rsidR="00CB4DEC" w:rsidRPr="00C159D3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Employees who perform welding/cutting operations</w:t>
            </w:r>
          </w:p>
        </w:tc>
        <w:tc>
          <w:tcPr>
            <w:tcW w:w="117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CB4DEC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  <w:tr w:rsidR="00CB4DEC" w:rsidRPr="00876293" w:rsidTr="0029170C">
        <w:tc>
          <w:tcPr>
            <w:tcW w:w="445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CB4DEC" w:rsidRPr="0029170C" w:rsidRDefault="000133BF" w:rsidP="00CB4DEC">
            <w:pPr>
              <w:rPr>
                <w:rFonts w:cstheme="minorHAnsi"/>
                <w:sz w:val="20"/>
              </w:rPr>
            </w:pPr>
            <w:r w:rsidRPr="0029170C">
              <w:rPr>
                <w:rFonts w:cstheme="minorHAnsi"/>
                <w:sz w:val="20"/>
              </w:rPr>
              <w:t>Work Zone Safety</w:t>
            </w:r>
          </w:p>
        </w:tc>
        <w:tc>
          <w:tcPr>
            <w:tcW w:w="2160" w:type="dxa"/>
          </w:tcPr>
          <w:p w:rsidR="00CB4DEC" w:rsidRPr="00C159D3" w:rsidRDefault="00151928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All employees</w:t>
            </w:r>
          </w:p>
        </w:tc>
        <w:tc>
          <w:tcPr>
            <w:tcW w:w="1170" w:type="dxa"/>
          </w:tcPr>
          <w:p w:rsidR="00CB4DEC" w:rsidRPr="00C46035" w:rsidRDefault="000133BF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 xml:space="preserve">  YES               NO</w:t>
            </w:r>
          </w:p>
        </w:tc>
        <w:tc>
          <w:tcPr>
            <w:tcW w:w="1080" w:type="dxa"/>
          </w:tcPr>
          <w:p w:rsidR="00CB4DEC" w:rsidRPr="00C46035" w:rsidRDefault="00151928" w:rsidP="00CB4DEC">
            <w:pPr>
              <w:rPr>
                <w:rFonts w:cstheme="minorHAnsi"/>
                <w:sz w:val="12"/>
              </w:rPr>
            </w:pPr>
            <w:r>
              <w:rPr>
                <w:rFonts w:cstheme="minorHAnsi"/>
                <w:sz w:val="12"/>
              </w:rPr>
              <w:t>Initial/periodic</w:t>
            </w:r>
          </w:p>
        </w:tc>
        <w:tc>
          <w:tcPr>
            <w:tcW w:w="108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  <w:tc>
          <w:tcPr>
            <w:tcW w:w="900" w:type="dxa"/>
          </w:tcPr>
          <w:p w:rsidR="00CB4DEC" w:rsidRPr="00876293" w:rsidRDefault="00CB4DEC" w:rsidP="00CB4DEC">
            <w:pPr>
              <w:rPr>
                <w:rFonts w:cstheme="minorHAnsi"/>
              </w:rPr>
            </w:pPr>
          </w:p>
        </w:tc>
      </w:tr>
    </w:tbl>
    <w:p w:rsidR="00CF4A1C" w:rsidRDefault="001225EB" w:rsidP="002A41B6">
      <w:pPr>
        <w:rPr>
          <w:b/>
          <w:bCs/>
        </w:rPr>
      </w:pPr>
      <w:r>
        <w:rPr>
          <w:b/>
          <w:bCs/>
        </w:rPr>
        <w:t xml:space="preserve">(all items required by OSHA) </w:t>
      </w:r>
    </w:p>
    <w:p w:rsidR="0020766E" w:rsidRDefault="0020766E" w:rsidP="002A41B6">
      <w:r>
        <w:t>Supervisor Signature: _________________________________________________</w:t>
      </w:r>
      <w:proofErr w:type="gramStart"/>
      <w:r>
        <w:t>_  Date</w:t>
      </w:r>
      <w:proofErr w:type="gramEnd"/>
      <w:r>
        <w:t xml:space="preserve">: ___________________           </w:t>
      </w:r>
    </w:p>
    <w:p w:rsidR="0020766E" w:rsidRDefault="0020766E" w:rsidP="002A41B6"/>
    <w:p w:rsidR="00C44ACE" w:rsidRDefault="0020766E">
      <w:r>
        <w:t>Employee Signature:  ___________________________________________________ Date: _</w:t>
      </w:r>
      <w:r w:rsidR="002A41B6" w:rsidRPr="002A41B6">
        <w:t>__________________</w:t>
      </w:r>
    </w:p>
    <w:sectPr w:rsidR="00C44ACE" w:rsidSect="005A36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4432"/>
    <w:multiLevelType w:val="hybridMultilevel"/>
    <w:tmpl w:val="7E06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B51E9"/>
    <w:multiLevelType w:val="multilevel"/>
    <w:tmpl w:val="2552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B6"/>
    <w:rsid w:val="00000C48"/>
    <w:rsid w:val="000133BF"/>
    <w:rsid w:val="00026374"/>
    <w:rsid w:val="001225EB"/>
    <w:rsid w:val="00151928"/>
    <w:rsid w:val="0020766E"/>
    <w:rsid w:val="0029170C"/>
    <w:rsid w:val="002A41B6"/>
    <w:rsid w:val="00350A03"/>
    <w:rsid w:val="005207B6"/>
    <w:rsid w:val="005A3676"/>
    <w:rsid w:val="007E0888"/>
    <w:rsid w:val="007E7BBE"/>
    <w:rsid w:val="008563D7"/>
    <w:rsid w:val="00876293"/>
    <w:rsid w:val="00902A1A"/>
    <w:rsid w:val="00910C0F"/>
    <w:rsid w:val="00955A1C"/>
    <w:rsid w:val="00A17E69"/>
    <w:rsid w:val="00B55D79"/>
    <w:rsid w:val="00B56972"/>
    <w:rsid w:val="00B72A13"/>
    <w:rsid w:val="00C159D3"/>
    <w:rsid w:val="00C27BC9"/>
    <w:rsid w:val="00C44ACE"/>
    <w:rsid w:val="00C46035"/>
    <w:rsid w:val="00CB4DEC"/>
    <w:rsid w:val="00CD3137"/>
    <w:rsid w:val="00CF4A1C"/>
    <w:rsid w:val="00D13711"/>
    <w:rsid w:val="00D20B3F"/>
    <w:rsid w:val="00D8619B"/>
    <w:rsid w:val="00E47A0B"/>
    <w:rsid w:val="00E72DB1"/>
    <w:rsid w:val="00EC0D0D"/>
    <w:rsid w:val="00EF3E7A"/>
    <w:rsid w:val="00F456B6"/>
    <w:rsid w:val="00F65D7A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E0846-203A-4237-95F8-C6E00ECF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1B6"/>
    <w:rPr>
      <w:color w:val="808080"/>
    </w:rPr>
  </w:style>
  <w:style w:type="table" w:styleId="TableGrid">
    <w:name w:val="Table Grid"/>
    <w:basedOn w:val="TableNormal"/>
    <w:uiPriority w:val="39"/>
    <w:rsid w:val="002A41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6A33DED4BD843969D0ABBAA972008" ma:contentTypeVersion="100" ma:contentTypeDescription="Create a new document." ma:contentTypeScope="" ma:versionID="bca4e2affd6825a5bb984e038c4a2a63">
  <xsd:schema xmlns:xsd="http://www.w3.org/2001/XMLSchema" xmlns:xs="http://www.w3.org/2001/XMLSchema" xmlns:p="http://schemas.microsoft.com/office/2006/metadata/properties" xmlns:ns2="94a6119d-4612-4b57-b01d-82a966e1e982" xmlns:ns3="18adaa7b-76c0-4b21-9a4e-a7385c284eba" targetNamespace="http://schemas.microsoft.com/office/2006/metadata/properties" ma:root="true" ma:fieldsID="34e717c3cd3cbdcdb313e3bad9e78efc" ns2:_="" ns3:_="">
    <xsd:import namespace="94a6119d-4612-4b57-b01d-82a966e1e982"/>
    <xsd:import namespace="18adaa7b-76c0-4b21-9a4e-a7385c284eba"/>
    <xsd:element name="properties">
      <xsd:complexType>
        <xsd:sequence>
          <xsd:element name="documentManagement">
            <xsd:complexType>
              <xsd:all>
                <xsd:element ref="ns2:MASCotContact" minOccurs="0"/>
                <xsd:element ref="ns2:MASCotReviewPeriod" minOccurs="0"/>
                <xsd:element ref="ns2:Municipality_x002F_EntityTaxHTField0" minOccurs="0"/>
                <xsd:element ref="ns2:RMS_x0020_ProgramTaxHTField0" minOccurs="0"/>
                <xsd:element ref="ns2:Content_x0020_TypeTaxHTField0" minOccurs="0"/>
                <xsd:element ref="ns2:YearTaxHTField0" minOccurs="0"/>
                <xsd:element ref="ns2:geb920c4276c482c94a407891df63396" minOccurs="0"/>
                <xsd:element ref="ns2:TaxCatchAll" minOccurs="0"/>
                <xsd:element ref="ns2:Loss_x0020_Control_x0020_Document_x0020_TypeTaxHTField0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119d-4612-4b57-b01d-82a966e1e982" elementFormDefault="qualified">
    <xsd:import namespace="http://schemas.microsoft.com/office/2006/documentManagement/types"/>
    <xsd:import namespace="http://schemas.microsoft.com/office/infopath/2007/PartnerControls"/>
    <xsd:element name="MASCotContact" ma:index="10" nillable="true" ma:displayName="MASCot Contact" ma:list="UserInfo" ma:SharePointGroup="0" ma:internalName="MASCo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SCotReviewPeriod" ma:index="11" nillable="true" ma:displayName="MASCot Review Period" ma:format="Dropdown" ma:internalName="MASCotReviewPeriod" ma:readOnly="false">
      <xsd:simpleType>
        <xsd:restriction base="dms:Choice">
          <xsd:enumeration value="3 Months"/>
          <xsd:enumeration value="6 Months"/>
          <xsd:enumeration value="1 Year"/>
        </xsd:restriction>
      </xsd:simpleType>
    </xsd:element>
    <xsd:element name="Municipality_x002F_EntityTaxHTField0" ma:index="13" nillable="true" ma:taxonomy="true" ma:internalName="Municipality_x002F_EntityTaxHTField0" ma:taxonomyFieldName="Municipality_x002f_Entity" ma:displayName="Municipality/Entity" ma:indexed="true" ma:readOnly="false" ma:fieldId="{9f44798a-2727-4a2c-a54d-f41bb0f5cace}" ma:sspId="df1f66cd-8416-433e-9256-0257c23a4ee7" ma:termSetId="4d69ccf0-3144-409d-b0ab-45712e775632" ma:anchorId="d543fe0d-196f-4cb7-a549-7f06e7cdea3a" ma:open="false" ma:isKeyword="false">
      <xsd:complexType>
        <xsd:sequence>
          <xsd:element ref="pc:Terms" minOccurs="0" maxOccurs="1"/>
        </xsd:sequence>
      </xsd:complexType>
    </xsd:element>
    <xsd:element name="RMS_x0020_ProgramTaxHTField0" ma:index="15" nillable="true" ma:taxonomy="true" ma:internalName="RMS_x0020_ProgramTaxHTField0" ma:taxonomyFieldName="RMS_x0020_Program" ma:displayName="RMS Program" ma:indexed="true" ma:readOnly="false" ma:fieldId="{1b0e3d7e-d0ad-4506-8e46-493ebd02e912}" ma:sspId="df1f66cd-8416-433e-9256-0257c23a4ee7" ma:termSetId="5130e80b-073a-43c8-a2f5-090b8a87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TypeTaxHTField0" ma:index="16" nillable="true" ma:taxonomy="true" ma:internalName="Content_x0020_TypeTaxHTField0" ma:taxonomyFieldName="Content_x0020_Type" ma:displayName="Content Type" ma:indexed="true" ma:readOnly="false" ma:fieldId="{69068555-679c-4d30-b033-08ec677a45ea}" ma:sspId="df1f66cd-8416-433e-9256-0257c23a4ee7" ma:termSetId="47ec8020-24b5-41e5-8a5a-d7d7979bf6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TaxHTField0" ma:index="17" nillable="true" ma:taxonomy="true" ma:internalName="YearTaxHTField0" ma:taxonomyFieldName="Year" ma:displayName="Year" ma:indexed="true" ma:readOnly="false" ma:default="-1;#2018|f6ff72ff-3cc8-4eb5-b026-1b9910252e09" ma:fieldId="{8dfa4fc5-c4d6-4ecf-ac1d-e1412b0dd6bd}" ma:sspId="df1f66cd-8416-433e-9256-0257c23a4ee7" ma:termSetId="fa4817e5-e540-4562-9877-5041e451025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eb920c4276c482c94a407891df63396" ma:index="19" nillable="true" ma:taxonomy="true" ma:internalName="geb920c4276c482c94a407891df63396" ma:taxonomyFieldName="MASCotTag" ma:displayName="MASCot Tag" ma:readOnly="false" ma:fieldId="{0eb920c4-276c-482c-94a4-07891df63396}" ma:sspId="df1f66cd-8416-433e-9256-0257c23a4ee7" ma:termSetId="77da34b4-23ec-4e5a-9006-54b1d8a9a6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17487c51-5803-4fbe-a1c9-0aca73d15746}" ma:internalName="TaxCatchAll" ma:showField="CatchAllData" ma:web="94a6119d-4612-4b57-b01d-82a966e1e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ss_x0020_Control_x0020_Document_x0020_TypeTaxHTField0" ma:index="21" nillable="true" ma:taxonomy="true" ma:internalName="Loss_x0020_Control_x0020_Document_x0020_TypeTaxHTField0" ma:taxonomyFieldName="Loss_x0020_Control_x0020_Document_x0020_Type" ma:displayName="Document Type" ma:indexed="true" ma:readOnly="false" ma:fieldId="{37c770c6-5626-4c9e-ad7f-c0350763a9fd}" ma:sspId="df1f66cd-8416-433e-9256-0257c23a4ee7" ma:termSetId="b324d194-a0d3-4cfc-ad63-b0766d10ebaf" ma:anchorId="42a6d3fc-480c-425a-bb66-bb01e4d1e56b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aa7b-76c0-4b21-9a4e-a7385c284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f1f66cd-8416-433e-9256-0257c23a4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TaxHTField0 xmlns="94a6119d-4612-4b57-b01d-82a966e1e9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f6ff72ff-3cc8-4eb5-b026-1b9910252e09</TermId>
        </TermInfo>
      </Terms>
    </YearTaxHTField0>
    <TaxCatchAll xmlns="94a6119d-4612-4b57-b01d-82a966e1e982">
      <Value>1</Value>
    </TaxCatchAll>
    <Municipality_x002F_EntityTaxHTField0 xmlns="94a6119d-4612-4b57-b01d-82a966e1e982">
      <Terms xmlns="http://schemas.microsoft.com/office/infopath/2007/PartnerControls"/>
    </Municipality_x002F_EntityTaxHTField0>
    <Content_x0020_TypeTaxHTField0 xmlns="94a6119d-4612-4b57-b01d-82a966e1e982">
      <Terms xmlns="http://schemas.microsoft.com/office/infopath/2007/PartnerControls"/>
    </Content_x0020_TypeTaxHTField0>
    <MASCotReviewPeriod xmlns="94a6119d-4612-4b57-b01d-82a966e1e982" xsi:nil="true"/>
    <Loss_x0020_Control_x0020_Document_x0020_TypeTaxHTField0 xmlns="94a6119d-4612-4b57-b01d-82a966e1e982">
      <Terms xmlns="http://schemas.microsoft.com/office/infopath/2007/PartnerControls"/>
    </Loss_x0020_Control_x0020_Document_x0020_TypeTaxHTField0>
    <lcf76f155ced4ddcb4097134ff3c332f xmlns="18adaa7b-76c0-4b21-9a4e-a7385c284eba">
      <Terms xmlns="http://schemas.microsoft.com/office/infopath/2007/PartnerControls"/>
    </lcf76f155ced4ddcb4097134ff3c332f>
    <MASCotContact xmlns="94a6119d-4612-4b57-b01d-82a966e1e982">
      <UserInfo>
        <DisplayName/>
        <AccountId xsi:nil="true"/>
        <AccountType/>
      </UserInfo>
    </MASCotContact>
    <RMS_x0020_ProgramTaxHTField0 xmlns="94a6119d-4612-4b57-b01d-82a966e1e982">
      <Terms xmlns="http://schemas.microsoft.com/office/infopath/2007/PartnerControls"/>
    </RMS_x0020_ProgramTaxHTField0>
    <geb920c4276c482c94a407891df63396 xmlns="94a6119d-4612-4b57-b01d-82a966e1e982">
      <Terms xmlns="http://schemas.microsoft.com/office/infopath/2007/PartnerControls"/>
    </geb920c4276c482c94a407891df63396>
  </documentManagement>
</p:properties>
</file>

<file path=customXml/itemProps1.xml><?xml version="1.0" encoding="utf-8"?>
<ds:datastoreItem xmlns:ds="http://schemas.openxmlformats.org/officeDocument/2006/customXml" ds:itemID="{75C38D46-D376-442D-B500-9D82A760CA0C}"/>
</file>

<file path=customXml/itemProps2.xml><?xml version="1.0" encoding="utf-8"?>
<ds:datastoreItem xmlns:ds="http://schemas.openxmlformats.org/officeDocument/2006/customXml" ds:itemID="{FB9A6805-FFAF-4B60-8F7E-F700A25A0AE9}"/>
</file>

<file path=customXml/itemProps3.xml><?xml version="1.0" encoding="utf-8"?>
<ds:datastoreItem xmlns:ds="http://schemas.openxmlformats.org/officeDocument/2006/customXml" ds:itemID="{8200350F-E026-4AF2-A2CB-E75E2F2F0E80}"/>
</file>

<file path=customXml/itemProps4.xml><?xml version="1.0" encoding="utf-8"?>
<ds:datastoreItem xmlns:ds="http://schemas.openxmlformats.org/officeDocument/2006/customXml" ds:itemID="{BD1D252A-E928-437D-9AD8-CCAFC8553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Pendley</dc:creator>
  <cp:keywords/>
  <dc:description/>
  <cp:lastModifiedBy>Bethany Pendley</cp:lastModifiedBy>
  <cp:revision>2</cp:revision>
  <cp:lastPrinted>2022-10-07T12:43:00Z</cp:lastPrinted>
  <dcterms:created xsi:type="dcterms:W3CDTF">2022-11-14T16:01:00Z</dcterms:created>
  <dcterms:modified xsi:type="dcterms:W3CDTF">2022-11-14T16:01:00Z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1;#2018|f6ff72ff-3cc8-4eb5-b026-1b9910252e09</vt:lpwstr>
  </property>
  <property fmtid="{D5CDD505-2E9C-101B-9397-08002B2CF9AE}" pid="3" name="ContentTypeId">
    <vt:lpwstr>0x010100F8D6A33DED4BD843969D0ABBAA972008</vt:lpwstr>
  </property>
  <property fmtid="{D5CDD505-2E9C-101B-9397-08002B2CF9AE}" pid="4" name="MASCotTag">
    <vt:lpwstr/>
  </property>
  <property fmtid="{D5CDD505-2E9C-101B-9397-08002B2CF9AE}" pid="5" name="Content_x0020_Type">
    <vt:lpwstr/>
  </property>
  <property fmtid="{D5CDD505-2E9C-101B-9397-08002B2CF9AE}" pid="6" name="MediaServiceImageTags">
    <vt:lpwstr/>
  </property>
  <property fmtid="{D5CDD505-2E9C-101B-9397-08002B2CF9AE}" pid="7" name="RMS_x0020_Program">
    <vt:lpwstr/>
  </property>
  <property fmtid="{D5CDD505-2E9C-101B-9397-08002B2CF9AE}" pid="8" name="Municipality_x002f_Entity">
    <vt:lpwstr/>
  </property>
  <property fmtid="{D5CDD505-2E9C-101B-9397-08002B2CF9AE}" pid="9" name="Loss_x0020_Control_x0020_Document_x0020_Type">
    <vt:lpwstr/>
  </property>
  <property fmtid="{D5CDD505-2E9C-101B-9397-08002B2CF9AE}" pid="10" name="RMS Program">
    <vt:lpwstr/>
  </property>
  <property fmtid="{D5CDD505-2E9C-101B-9397-08002B2CF9AE}" pid="11" name="Municipality/Entity">
    <vt:lpwstr/>
  </property>
  <property fmtid="{D5CDD505-2E9C-101B-9397-08002B2CF9AE}" pid="12" name="Content Type">
    <vt:lpwstr/>
  </property>
  <property fmtid="{D5CDD505-2E9C-101B-9397-08002B2CF9AE}" pid="13" name="Loss Control Document Type">
    <vt:lpwstr/>
  </property>
</Properties>
</file>